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FBE" w14:textId="22B4F522" w:rsidR="004E2918" w:rsidRDefault="00D62FC1">
      <w:r>
        <w:t>ACLALS Financial Report</w:t>
      </w:r>
    </w:p>
    <w:p w14:paraId="132CD838" w14:textId="3A6F9F08" w:rsidR="00D62FC1" w:rsidRDefault="00D62FC1"/>
    <w:p w14:paraId="163D72E3" w14:textId="78286A7A" w:rsidR="00B2605F" w:rsidRPr="00205CA5" w:rsidRDefault="00B2605F">
      <w:pPr>
        <w:rPr>
          <w:b/>
          <w:bCs/>
        </w:rPr>
      </w:pPr>
      <w:r w:rsidRPr="00205CA5">
        <w:rPr>
          <w:b/>
          <w:bCs/>
        </w:rPr>
        <w:t>2019</w:t>
      </w:r>
    </w:p>
    <w:p w14:paraId="4189C354" w14:textId="5D1754D7" w:rsidR="00B2605F" w:rsidRDefault="00B2605F"/>
    <w:p w14:paraId="631EA873" w14:textId="313D25CD" w:rsidR="00B2605F" w:rsidRDefault="00B2605F">
      <w:r>
        <w:t>The Auckland conference accrued a deficit of $3858.81 NZD</w:t>
      </w:r>
    </w:p>
    <w:p w14:paraId="11DFED36" w14:textId="2F03A9D6" w:rsidR="00B2605F" w:rsidRDefault="00B2605F">
      <w:r>
        <w:t>The outgoing ACLALS Executive engaged in fundraising to cover the deficit.</w:t>
      </w:r>
    </w:p>
    <w:p w14:paraId="664072BD" w14:textId="23BF3AAB" w:rsidR="00B2605F" w:rsidRDefault="00B2605F">
      <w:r>
        <w:t>No funds were transferred to the new executive.</w:t>
      </w:r>
    </w:p>
    <w:p w14:paraId="4BDB8ACD" w14:textId="77777777" w:rsidR="00B2605F" w:rsidRDefault="00B2605F"/>
    <w:p w14:paraId="2DE7E354" w14:textId="4E6D22C4" w:rsidR="002B5C89" w:rsidRPr="00205CA5" w:rsidRDefault="002B5C89">
      <w:pPr>
        <w:rPr>
          <w:b/>
          <w:bCs/>
        </w:rPr>
      </w:pPr>
      <w:r w:rsidRPr="00205CA5">
        <w:rPr>
          <w:b/>
          <w:bCs/>
        </w:rPr>
        <w:t>2020</w:t>
      </w:r>
    </w:p>
    <w:p w14:paraId="7F67BE6E" w14:textId="409C9522" w:rsidR="00423E4D" w:rsidRDefault="00423E4D"/>
    <w:p w14:paraId="5212112B" w14:textId="3030A2A7" w:rsidR="00423E4D" w:rsidRDefault="00423E4D">
      <w:r>
        <w:t>Revenue</w:t>
      </w:r>
    </w:p>
    <w:p w14:paraId="38982A53" w14:textId="77777777" w:rsidR="00423E4D" w:rsidRDefault="00423E4D" w:rsidP="00423E4D">
      <w:r>
        <w:t>Grant from European ACLALS 2020: $282.14CAD</w:t>
      </w:r>
    </w:p>
    <w:p w14:paraId="31900E8C" w14:textId="282B18A3" w:rsidR="00423E4D" w:rsidRDefault="00423E4D" w:rsidP="00423E4D">
      <w:r>
        <w:t>Grant from Canadian ACLALS 2020: $</w:t>
      </w:r>
      <w:r w:rsidR="00F41A50">
        <w:t>710.00</w:t>
      </w:r>
      <w:r>
        <w:t>CAD</w:t>
      </w:r>
    </w:p>
    <w:p w14:paraId="36A37A50" w14:textId="7E8AEA2C" w:rsidR="00423E4D" w:rsidRDefault="00423E4D"/>
    <w:p w14:paraId="3D480C18" w14:textId="18DCB335" w:rsidR="00F41A50" w:rsidRDefault="00F41A50">
      <w:r>
        <w:t>Total: $992.14</w:t>
      </w:r>
    </w:p>
    <w:p w14:paraId="221C2524" w14:textId="77777777" w:rsidR="00F41A50" w:rsidRDefault="00F41A50"/>
    <w:p w14:paraId="3246879B" w14:textId="1004C592" w:rsidR="00423E4D" w:rsidRDefault="00423E4D">
      <w:r>
        <w:t>Expenditures</w:t>
      </w:r>
    </w:p>
    <w:p w14:paraId="42E3E7F3" w14:textId="337382EA" w:rsidR="002B5C89" w:rsidRDefault="002B5C89"/>
    <w:p w14:paraId="408406F5" w14:textId="77777777" w:rsidR="00423E4D" w:rsidRDefault="00423E4D" w:rsidP="00423E4D">
      <w:r>
        <w:t>Payment for external website support: $150</w:t>
      </w:r>
    </w:p>
    <w:p w14:paraId="58D80E84" w14:textId="65BC0B75" w:rsidR="004B2A4C" w:rsidRDefault="004B2A4C">
      <w:r>
        <w:t>Registration of aclals.net domain $52.44</w:t>
      </w:r>
    </w:p>
    <w:p w14:paraId="13F342F1" w14:textId="02FDA1B5" w:rsidR="004B2A4C" w:rsidRDefault="004B2A4C">
      <w:r>
        <w:t>Website hosting (</w:t>
      </w:r>
      <w:proofErr w:type="spellStart"/>
      <w:r>
        <w:t>godaddy</w:t>
      </w:r>
      <w:proofErr w:type="spellEnd"/>
      <w:r>
        <w:t>): $179.89</w:t>
      </w:r>
    </w:p>
    <w:p w14:paraId="5731442B" w14:textId="3F1EDE16" w:rsidR="00F41A50" w:rsidRDefault="00F41A50">
      <w:r>
        <w:t>Commonwealth Consortium for Education Dues: $134.50</w:t>
      </w:r>
    </w:p>
    <w:p w14:paraId="1E3AD68C" w14:textId="5245898E" w:rsidR="00F41A50" w:rsidRDefault="00F41A50"/>
    <w:p w14:paraId="07CB6FF1" w14:textId="19B9C932" w:rsidR="00F41A50" w:rsidRDefault="00F41A50">
      <w:r>
        <w:t>Total: $516.83</w:t>
      </w:r>
    </w:p>
    <w:p w14:paraId="5ABC5AE1" w14:textId="77777777" w:rsidR="00F41A50" w:rsidRDefault="00F41A50"/>
    <w:p w14:paraId="50BAFE7A" w14:textId="7DDEC420" w:rsidR="00F41A50" w:rsidRDefault="00F41A50">
      <w:r>
        <w:t>Balance:  $475. 31</w:t>
      </w:r>
    </w:p>
    <w:p w14:paraId="64FCBB6C" w14:textId="77777777" w:rsidR="004B2A4C" w:rsidRPr="00205CA5" w:rsidRDefault="004B2A4C">
      <w:pPr>
        <w:rPr>
          <w:b/>
          <w:bCs/>
        </w:rPr>
      </w:pPr>
    </w:p>
    <w:p w14:paraId="0F888F05" w14:textId="0FBCD73F" w:rsidR="002B5C89" w:rsidRPr="00205CA5" w:rsidRDefault="002B5C89">
      <w:pPr>
        <w:rPr>
          <w:b/>
          <w:bCs/>
        </w:rPr>
      </w:pPr>
      <w:r w:rsidRPr="00205CA5">
        <w:rPr>
          <w:b/>
          <w:bCs/>
        </w:rPr>
        <w:t>2021</w:t>
      </w:r>
    </w:p>
    <w:p w14:paraId="233EBBF0" w14:textId="605C2972" w:rsidR="00D62FC1" w:rsidRDefault="00D62FC1"/>
    <w:p w14:paraId="1A084949" w14:textId="60559BF1" w:rsidR="00F41A50" w:rsidRPr="00F41A50" w:rsidRDefault="00F41A50">
      <w:r>
        <w:t>Carry forward from 2020: $475.31</w:t>
      </w:r>
    </w:p>
    <w:p w14:paraId="7ABAAC4C" w14:textId="77777777" w:rsidR="00F41A50" w:rsidRDefault="00F41A50">
      <w:pPr>
        <w:rPr>
          <w:i/>
          <w:iCs/>
        </w:rPr>
      </w:pPr>
    </w:p>
    <w:p w14:paraId="4AAEEA5B" w14:textId="4AF02B51" w:rsidR="00F05825" w:rsidRPr="00F05825" w:rsidRDefault="00F05825">
      <w:pPr>
        <w:rPr>
          <w:i/>
          <w:iCs/>
        </w:rPr>
      </w:pPr>
      <w:r w:rsidRPr="00F05825">
        <w:rPr>
          <w:i/>
          <w:iCs/>
        </w:rPr>
        <w:t>Revenue</w:t>
      </w:r>
    </w:p>
    <w:p w14:paraId="64FF6FA2" w14:textId="4F4BCA13" w:rsidR="00595249" w:rsidRDefault="00595249">
      <w:r>
        <w:t>Grants from Canadian ACLALS 2021: $500</w:t>
      </w:r>
      <w:r w:rsidR="005E5056">
        <w:t>.00</w:t>
      </w:r>
    </w:p>
    <w:p w14:paraId="2F518131" w14:textId="4F4C620A" w:rsidR="0021569E" w:rsidRDefault="0021569E" w:rsidP="0021569E">
      <w:r>
        <w:t>Grant from European ACLALS 2021: $621.14</w:t>
      </w:r>
    </w:p>
    <w:p w14:paraId="4059EC47" w14:textId="54CA470B" w:rsidR="00F41A50" w:rsidRDefault="00F41A50" w:rsidP="0021569E"/>
    <w:p w14:paraId="6F14565F" w14:textId="15E1A976" w:rsidR="00F41A50" w:rsidRDefault="00F41A50" w:rsidP="0021569E">
      <w:r>
        <w:t xml:space="preserve">Total: </w:t>
      </w:r>
      <w:r w:rsidR="00471008">
        <w:t>$1596.45</w:t>
      </w:r>
    </w:p>
    <w:p w14:paraId="57BF48E4" w14:textId="77777777" w:rsidR="00F05825" w:rsidRDefault="00F05825"/>
    <w:p w14:paraId="5C9E3627" w14:textId="54AA2DDD" w:rsidR="00F05825" w:rsidRPr="00F05825" w:rsidRDefault="00F05825">
      <w:pPr>
        <w:rPr>
          <w:i/>
          <w:iCs/>
        </w:rPr>
      </w:pPr>
      <w:r w:rsidRPr="00F05825">
        <w:rPr>
          <w:i/>
          <w:iCs/>
        </w:rPr>
        <w:t>Expenditures</w:t>
      </w:r>
    </w:p>
    <w:p w14:paraId="1B424023" w14:textId="0E71BD9C" w:rsidR="00F05825" w:rsidRDefault="00F05825">
      <w:r>
        <w:t>Renewal of aclals.net domain: $52.44</w:t>
      </w:r>
      <w:r w:rsidR="008F2B71">
        <w:t xml:space="preserve"> CAD</w:t>
      </w:r>
    </w:p>
    <w:p w14:paraId="615BB630" w14:textId="2279A58C" w:rsidR="00D62FC1" w:rsidRDefault="00F05825">
      <w:r>
        <w:t>Software licensing: $49.95</w:t>
      </w:r>
      <w:r w:rsidR="008F2B71">
        <w:t xml:space="preserve"> CAD</w:t>
      </w:r>
    </w:p>
    <w:p w14:paraId="3AAFAEC5" w14:textId="5CB82D19" w:rsidR="00D62FC1" w:rsidRDefault="00D62FC1">
      <w:r>
        <w:t>Shipping costs: $49.17 CAD</w:t>
      </w:r>
    </w:p>
    <w:p w14:paraId="20A710B8" w14:textId="3497E85B" w:rsidR="00F05825" w:rsidRDefault="00F05825">
      <w:r>
        <w:t>Dues to the Commonwealth Consortium for Education</w:t>
      </w:r>
      <w:r w:rsidR="00423E4D">
        <w:t xml:space="preserve"> 2021</w:t>
      </w:r>
      <w:r>
        <w:t>: $131.50</w:t>
      </w:r>
    </w:p>
    <w:p w14:paraId="7E850FD8" w14:textId="77777777" w:rsidR="00F05825" w:rsidRDefault="00F05825"/>
    <w:p w14:paraId="1F0A265E" w14:textId="3BB93161" w:rsidR="00F35EA7" w:rsidRDefault="00F35EA7">
      <w:r>
        <w:t>Total: $283.06</w:t>
      </w:r>
    </w:p>
    <w:p w14:paraId="043F6064" w14:textId="0E619F78" w:rsidR="00F35EA7" w:rsidRDefault="00F35EA7"/>
    <w:p w14:paraId="522F687A" w14:textId="7136E5C2" w:rsidR="00F35EA7" w:rsidRDefault="00F35EA7">
      <w:r>
        <w:t>Balance: $1313.39</w:t>
      </w:r>
    </w:p>
    <w:p w14:paraId="62193DAF" w14:textId="77777777" w:rsidR="00F35EA7" w:rsidRDefault="00F35EA7"/>
    <w:p w14:paraId="2E7D9177" w14:textId="7D60464D" w:rsidR="00BE5CF1" w:rsidRPr="00205CA5" w:rsidRDefault="00BE5CF1">
      <w:pPr>
        <w:rPr>
          <w:b/>
          <w:bCs/>
        </w:rPr>
      </w:pPr>
      <w:r w:rsidRPr="00205CA5">
        <w:rPr>
          <w:b/>
          <w:bCs/>
        </w:rPr>
        <w:t xml:space="preserve">2022 </w:t>
      </w:r>
    </w:p>
    <w:p w14:paraId="7175EF1B" w14:textId="5462D7D1" w:rsidR="00F35EA7" w:rsidRDefault="00F35EA7"/>
    <w:p w14:paraId="6EFE5440" w14:textId="629829D2" w:rsidR="00F35EA7" w:rsidRDefault="00F35EA7">
      <w:r>
        <w:t>Carry forward from 2021: $1313.39</w:t>
      </w:r>
    </w:p>
    <w:p w14:paraId="18B8F7CA" w14:textId="0B06C0D3" w:rsidR="00BE5CF1" w:rsidRDefault="00BE5CF1"/>
    <w:p w14:paraId="1D201A39" w14:textId="73B8AE2A" w:rsidR="00BE5CF1" w:rsidRDefault="00BE5CF1">
      <w:pPr>
        <w:rPr>
          <w:i/>
          <w:iCs/>
        </w:rPr>
      </w:pPr>
      <w:r>
        <w:rPr>
          <w:i/>
          <w:iCs/>
        </w:rPr>
        <w:t>Expenditures</w:t>
      </w:r>
    </w:p>
    <w:p w14:paraId="0EFE6B6F" w14:textId="516C43A3" w:rsidR="00BE5CF1" w:rsidRDefault="00BE5CF1">
      <w:pPr>
        <w:rPr>
          <w:i/>
          <w:iCs/>
        </w:rPr>
      </w:pPr>
    </w:p>
    <w:p w14:paraId="416B948A" w14:textId="743B019E" w:rsidR="00BE5CF1" w:rsidRDefault="00BE5CF1">
      <w:r>
        <w:t>Dues to the Commonwealth Consortium for Education</w:t>
      </w:r>
      <w:r w:rsidR="00F35EA7">
        <w:t>: $118</w:t>
      </w:r>
    </w:p>
    <w:p w14:paraId="16BA0A61" w14:textId="52F0C1D7" w:rsidR="00640FA9" w:rsidRDefault="00640FA9">
      <w:r>
        <w:t>Renewal of Website hosting and domain until May 2026: $</w:t>
      </w:r>
      <w:r w:rsidR="00BA56FF">
        <w:t>620.68</w:t>
      </w:r>
    </w:p>
    <w:p w14:paraId="4F5BC97E" w14:textId="0F4DC5F0" w:rsidR="00640FA9" w:rsidRDefault="00640FA9"/>
    <w:p w14:paraId="35AF2F87" w14:textId="3B08E627" w:rsidR="00640FA9" w:rsidRPr="00BE5CF1" w:rsidRDefault="00BA56FF">
      <w:r>
        <w:t>Total: $738.68</w:t>
      </w:r>
    </w:p>
    <w:p w14:paraId="073A3E5F" w14:textId="0612515C" w:rsidR="00F05825" w:rsidRDefault="00F05825"/>
    <w:p w14:paraId="1084B8FB" w14:textId="3B7E0C4D" w:rsidR="00852348" w:rsidRDefault="00852348">
      <w:r>
        <w:t>Summary for the 2019-2022 term</w:t>
      </w:r>
    </w:p>
    <w:p w14:paraId="2FD29325" w14:textId="77777777" w:rsidR="00852348" w:rsidRDefault="00852348"/>
    <w:p w14:paraId="47445886" w14:textId="4EB92523" w:rsidR="00F05825" w:rsidRDefault="006657CF">
      <w:r>
        <w:t>Total Revenue $</w:t>
      </w:r>
      <w:r w:rsidR="00471008">
        <w:t>2113.28</w:t>
      </w:r>
    </w:p>
    <w:p w14:paraId="29269F61" w14:textId="49BD05A2" w:rsidR="006657CF" w:rsidRDefault="006657CF"/>
    <w:p w14:paraId="738DF6EF" w14:textId="20907E2C" w:rsidR="006657CF" w:rsidRDefault="006657CF">
      <w:r>
        <w:t>Total Expenditures</w:t>
      </w:r>
      <w:r w:rsidR="00852348">
        <w:t xml:space="preserve"> $1538.57</w:t>
      </w:r>
    </w:p>
    <w:p w14:paraId="4F547D9E" w14:textId="7763E598" w:rsidR="006657CF" w:rsidRDefault="006657CF"/>
    <w:p w14:paraId="4E6BF832" w14:textId="25BCC768" w:rsidR="006657CF" w:rsidRPr="00205CA5" w:rsidRDefault="00C31DCD">
      <w:pPr>
        <w:rPr>
          <w:b/>
          <w:bCs/>
        </w:rPr>
      </w:pPr>
      <w:r w:rsidRPr="00205CA5">
        <w:rPr>
          <w:b/>
          <w:bCs/>
        </w:rPr>
        <w:t xml:space="preserve">Operation Funds to </w:t>
      </w:r>
      <w:r w:rsidR="00BA56FF" w:rsidRPr="00205CA5">
        <w:rPr>
          <w:b/>
          <w:bCs/>
        </w:rPr>
        <w:t>Carry Forward to next Executive: $574.71</w:t>
      </w:r>
      <w:r w:rsidR="00205CA5">
        <w:rPr>
          <w:b/>
          <w:bCs/>
        </w:rPr>
        <w:t xml:space="preserve"> CAD</w:t>
      </w:r>
    </w:p>
    <w:p w14:paraId="68BDE510" w14:textId="58097512" w:rsidR="00640FA9" w:rsidRDefault="00640FA9"/>
    <w:sectPr w:rsidR="00640FA9" w:rsidSect="007E2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C1"/>
    <w:rsid w:val="001A392F"/>
    <w:rsid w:val="00205CA5"/>
    <w:rsid w:val="0021569E"/>
    <w:rsid w:val="002B5C89"/>
    <w:rsid w:val="002C5E30"/>
    <w:rsid w:val="002F58D1"/>
    <w:rsid w:val="00417DC5"/>
    <w:rsid w:val="00423E4D"/>
    <w:rsid w:val="00471008"/>
    <w:rsid w:val="004B2A4C"/>
    <w:rsid w:val="004E2918"/>
    <w:rsid w:val="00595249"/>
    <w:rsid w:val="005E5056"/>
    <w:rsid w:val="00640FA9"/>
    <w:rsid w:val="006657CF"/>
    <w:rsid w:val="006E0C2C"/>
    <w:rsid w:val="007E2E19"/>
    <w:rsid w:val="00852348"/>
    <w:rsid w:val="008F2B71"/>
    <w:rsid w:val="00B0143D"/>
    <w:rsid w:val="00B149FA"/>
    <w:rsid w:val="00B2605F"/>
    <w:rsid w:val="00BA56FF"/>
    <w:rsid w:val="00BD3D89"/>
    <w:rsid w:val="00BE5CF1"/>
    <w:rsid w:val="00C31DCD"/>
    <w:rsid w:val="00C92A28"/>
    <w:rsid w:val="00D62FC1"/>
    <w:rsid w:val="00E0217A"/>
    <w:rsid w:val="00F05825"/>
    <w:rsid w:val="00F2495C"/>
    <w:rsid w:val="00F35EA7"/>
    <w:rsid w:val="00F40DB1"/>
    <w:rsid w:val="00F4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653CD"/>
  <w15:chartTrackingRefBased/>
  <w15:docId w15:val="{682F0B61-CC58-AA48-811D-801AA45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183</Words>
  <Characters>1073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Guttman</dc:creator>
  <cp:keywords/>
  <dc:description/>
  <cp:lastModifiedBy>Microsoft Office User</cp:lastModifiedBy>
  <cp:revision>13</cp:revision>
  <cp:lastPrinted>2021-09-22T15:33:00Z</cp:lastPrinted>
  <dcterms:created xsi:type="dcterms:W3CDTF">2022-06-09T17:44:00Z</dcterms:created>
  <dcterms:modified xsi:type="dcterms:W3CDTF">2022-06-16T18:50:00Z</dcterms:modified>
  <cp:category/>
</cp:coreProperties>
</file>